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D0" w:rsidRPr="00582722" w:rsidRDefault="00E244D0" w:rsidP="00663307">
      <w:pPr>
        <w:spacing w:line="276" w:lineRule="auto"/>
        <w:rPr>
          <w:b/>
        </w:rPr>
      </w:pPr>
      <w:r w:rsidRPr="00582722">
        <w:rPr>
          <w:b/>
        </w:rPr>
        <w:t>Gruppe 1</w:t>
      </w:r>
      <w:r w:rsidR="0043767B">
        <w:rPr>
          <w:b/>
        </w:rPr>
        <w:t>:</w:t>
      </w:r>
      <w:r w:rsidR="00663307">
        <w:rPr>
          <w:b/>
        </w:rPr>
        <w:tab/>
      </w:r>
      <w:r w:rsidRPr="00582722">
        <w:rPr>
          <w:b/>
        </w:rPr>
        <w:t>Getreidearten und Aufbau des Getreidekornes</w:t>
      </w:r>
    </w:p>
    <w:p w:rsidR="00E244D0" w:rsidRDefault="00E244D0" w:rsidP="00663307">
      <w:pPr>
        <w:spacing w:line="276" w:lineRule="auto"/>
      </w:pPr>
    </w:p>
    <w:p w:rsidR="00E244D0" w:rsidRDefault="00E244D0" w:rsidP="00663307">
      <w:pPr>
        <w:spacing w:line="276" w:lineRule="auto"/>
      </w:pPr>
      <w:r>
        <w:t xml:space="preserve">Die Getreide- bzw. </w:t>
      </w:r>
      <w:proofErr w:type="spellStart"/>
      <w:r>
        <w:t>Cerealienarten</w:t>
      </w:r>
      <w:proofErr w:type="spellEnd"/>
      <w:r>
        <w:t xml:space="preserve"> sind kultivierte Grasarten. Es </w:t>
      </w:r>
      <w:r w:rsidR="00663307">
        <w:t>handelt</w:t>
      </w:r>
      <w:r>
        <w:t xml:space="preserve"> sich um einjährige Pflanzenarten, die zu der Familie der Süßgräser gehören.</w:t>
      </w:r>
    </w:p>
    <w:p w:rsidR="00E244D0" w:rsidRDefault="00E244D0" w:rsidP="00663307">
      <w:pPr>
        <w:spacing w:line="276" w:lineRule="auto"/>
      </w:pPr>
      <w:r>
        <w:t xml:space="preserve">Nicht zum Getreide gehören Buchweizen, </w:t>
      </w:r>
      <w:proofErr w:type="spellStart"/>
      <w:r>
        <w:t>Amaranth</w:t>
      </w:r>
      <w:proofErr w:type="spellEnd"/>
      <w:r>
        <w:t xml:space="preserve"> und </w:t>
      </w:r>
      <w:proofErr w:type="spellStart"/>
      <w:r>
        <w:t>Quinoa</w:t>
      </w:r>
      <w:proofErr w:type="spellEnd"/>
      <w:r>
        <w:t>. Da sie dem Getreide in Aussehen und Eigenschaften ähneln, werden sie als „Pseudocerealien“ bezeichnet.</w:t>
      </w:r>
    </w:p>
    <w:p w:rsidR="00E244D0" w:rsidRDefault="00E244D0" w:rsidP="00663307">
      <w:pPr>
        <w:spacing w:line="276" w:lineRule="auto"/>
      </w:pPr>
    </w:p>
    <w:p w:rsidR="00E244D0" w:rsidRDefault="00E244D0" w:rsidP="00663307">
      <w:pPr>
        <w:spacing w:line="276" w:lineRule="auto"/>
      </w:pPr>
      <w:r>
        <w:t xml:space="preserve">Aufgaben </w:t>
      </w:r>
    </w:p>
    <w:p w:rsidR="00E244D0" w:rsidRPr="00AD7B80" w:rsidRDefault="00E244D0" w:rsidP="00AD7B80">
      <w:pPr>
        <w:pStyle w:val="Listenabsatz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</w:rPr>
      </w:pPr>
      <w:r w:rsidRPr="00AD7B80">
        <w:rPr>
          <w:rFonts w:ascii="Arial" w:hAnsi="Arial" w:cs="Arial"/>
        </w:rPr>
        <w:t>Füllen Sie die Tabelle aus.</w:t>
      </w:r>
    </w:p>
    <w:p w:rsidR="00AD7B80" w:rsidRDefault="00AD7B80" w:rsidP="00AD7B80">
      <w:pPr>
        <w:pStyle w:val="Listenabsatz"/>
        <w:spacing w:line="276" w:lineRule="auto"/>
      </w:pPr>
    </w:p>
    <w:tbl>
      <w:tblPr>
        <w:tblStyle w:val="Tabellenraster"/>
        <w:tblW w:w="8755" w:type="dxa"/>
        <w:tblLayout w:type="fixed"/>
        <w:tblLook w:val="00A0" w:firstRow="1" w:lastRow="0" w:firstColumn="1" w:lastColumn="0" w:noHBand="0" w:noVBand="0"/>
      </w:tblPr>
      <w:tblGrid>
        <w:gridCol w:w="2093"/>
        <w:gridCol w:w="1701"/>
        <w:gridCol w:w="2410"/>
        <w:gridCol w:w="2551"/>
      </w:tblGrid>
      <w:tr w:rsidR="00E244D0" w:rsidRPr="00574A75" w:rsidTr="00663307">
        <w:trPr>
          <w:trHeight w:val="521"/>
        </w:trPr>
        <w:tc>
          <w:tcPr>
            <w:tcW w:w="2093" w:type="dxa"/>
            <w:vAlign w:val="center"/>
          </w:tcPr>
          <w:p w:rsidR="00E244D0" w:rsidRPr="00574A75" w:rsidRDefault="00663307" w:rsidP="00663307">
            <w:pPr>
              <w:spacing w:line="276" w:lineRule="auto"/>
              <w:jc w:val="center"/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Getreidename</w:t>
            </w:r>
          </w:p>
        </w:tc>
        <w:tc>
          <w:tcPr>
            <w:tcW w:w="1701" w:type="dxa"/>
            <w:vAlign w:val="center"/>
          </w:tcPr>
          <w:p w:rsidR="00E244D0" w:rsidRPr="00574A75" w:rsidRDefault="00663307" w:rsidP="00663307">
            <w:pPr>
              <w:spacing w:line="276" w:lineRule="auto"/>
              <w:jc w:val="center"/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Korn</w:t>
            </w:r>
          </w:p>
        </w:tc>
        <w:tc>
          <w:tcPr>
            <w:tcW w:w="2410" w:type="dxa"/>
            <w:vAlign w:val="center"/>
          </w:tcPr>
          <w:p w:rsidR="00E244D0" w:rsidRPr="00574A75" w:rsidRDefault="00663307" w:rsidP="00663307">
            <w:pPr>
              <w:spacing w:line="276" w:lineRule="auto"/>
              <w:jc w:val="center"/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Fruchtstand</w:t>
            </w:r>
          </w:p>
        </w:tc>
        <w:tc>
          <w:tcPr>
            <w:tcW w:w="2551" w:type="dxa"/>
            <w:vAlign w:val="center"/>
          </w:tcPr>
          <w:p w:rsidR="00E244D0" w:rsidRPr="00574A75" w:rsidRDefault="00663307" w:rsidP="00663307">
            <w:pPr>
              <w:spacing w:line="276" w:lineRule="auto"/>
              <w:jc w:val="center"/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Verwendung</w:t>
            </w:r>
          </w:p>
        </w:tc>
      </w:tr>
      <w:tr w:rsidR="00E244D0" w:rsidRPr="00574A75" w:rsidTr="00663307">
        <w:trPr>
          <w:trHeight w:val="1419"/>
        </w:trPr>
        <w:tc>
          <w:tcPr>
            <w:tcW w:w="2093" w:type="dxa"/>
            <w:vAlign w:val="center"/>
          </w:tcPr>
          <w:p w:rsidR="00E244D0" w:rsidRPr="0061235F" w:rsidRDefault="0061235F" w:rsidP="00663307">
            <w:pPr>
              <w:spacing w:line="276" w:lineRule="auto"/>
              <w:jc w:val="center"/>
              <w:rPr>
                <w:rFonts w:ascii="Helvetica" w:hAnsi="Helvetica"/>
                <w:sz w:val="28"/>
              </w:rPr>
            </w:pPr>
            <w:r w:rsidRPr="0061235F">
              <w:rPr>
                <w:rFonts w:cs="Arial"/>
                <w:sz w:val="28"/>
              </w:rPr>
              <w:t>Gerste</w:t>
            </w:r>
          </w:p>
        </w:tc>
        <w:tc>
          <w:tcPr>
            <w:tcW w:w="170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410" w:type="dxa"/>
            <w:vAlign w:val="center"/>
          </w:tcPr>
          <w:p w:rsidR="00E244D0" w:rsidRDefault="0061235F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entsprechende</w:t>
            </w:r>
          </w:p>
          <w:p w:rsidR="0061235F" w:rsidRPr="00574A75" w:rsidRDefault="0061235F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Abbildung</w:t>
            </w:r>
          </w:p>
        </w:tc>
        <w:tc>
          <w:tcPr>
            <w:tcW w:w="255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Bierbrauen,</w:t>
            </w:r>
          </w:p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Viehfutter</w:t>
            </w:r>
          </w:p>
        </w:tc>
      </w:tr>
      <w:tr w:rsidR="00E244D0" w:rsidRPr="00574A75" w:rsidTr="00663307">
        <w:trPr>
          <w:trHeight w:val="1419"/>
        </w:trPr>
        <w:tc>
          <w:tcPr>
            <w:tcW w:w="2093" w:type="dxa"/>
            <w:vAlign w:val="center"/>
          </w:tcPr>
          <w:p w:rsidR="00E244D0" w:rsidRPr="0061235F" w:rsidRDefault="00E244D0" w:rsidP="00663307">
            <w:pPr>
              <w:spacing w:line="276" w:lineRule="auto"/>
              <w:jc w:val="center"/>
              <w:rPr>
                <w:rFonts w:ascii="Helvetica" w:hAnsi="Helvetica"/>
                <w:sz w:val="28"/>
              </w:rPr>
            </w:pPr>
            <w:r w:rsidRPr="0061235F">
              <w:rPr>
                <w:rFonts w:ascii="Helvetica" w:hAnsi="Helvetica"/>
                <w:sz w:val="28"/>
              </w:rPr>
              <w:t>Hafer</w:t>
            </w:r>
          </w:p>
        </w:tc>
        <w:tc>
          <w:tcPr>
            <w:tcW w:w="170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410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55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Haferflocken,</w:t>
            </w:r>
          </w:p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Tierfutter</w:t>
            </w:r>
          </w:p>
        </w:tc>
      </w:tr>
      <w:tr w:rsidR="00E244D0" w:rsidRPr="00574A75" w:rsidTr="00663307">
        <w:trPr>
          <w:trHeight w:val="1419"/>
        </w:trPr>
        <w:tc>
          <w:tcPr>
            <w:tcW w:w="2093" w:type="dxa"/>
            <w:vAlign w:val="center"/>
          </w:tcPr>
          <w:p w:rsidR="00E244D0" w:rsidRPr="0061235F" w:rsidRDefault="00E244D0" w:rsidP="00663307">
            <w:pPr>
              <w:spacing w:line="276" w:lineRule="auto"/>
              <w:jc w:val="center"/>
              <w:rPr>
                <w:rFonts w:ascii="Helvetica" w:hAnsi="Helvetica"/>
                <w:sz w:val="28"/>
              </w:rPr>
            </w:pPr>
            <w:r w:rsidRPr="0061235F">
              <w:rPr>
                <w:rFonts w:ascii="Helvetica" w:hAnsi="Helvetica"/>
                <w:sz w:val="28"/>
              </w:rPr>
              <w:t>Mais</w:t>
            </w:r>
          </w:p>
        </w:tc>
        <w:tc>
          <w:tcPr>
            <w:tcW w:w="170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410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55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Nahrungsmittel, Futterpflanze</w:t>
            </w:r>
          </w:p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Energiepflanze</w:t>
            </w:r>
          </w:p>
        </w:tc>
      </w:tr>
      <w:tr w:rsidR="00E244D0" w:rsidRPr="00574A75" w:rsidTr="00663307">
        <w:trPr>
          <w:trHeight w:val="1419"/>
        </w:trPr>
        <w:tc>
          <w:tcPr>
            <w:tcW w:w="2093" w:type="dxa"/>
            <w:vAlign w:val="center"/>
          </w:tcPr>
          <w:p w:rsidR="00E244D0" w:rsidRPr="0061235F" w:rsidRDefault="00E244D0" w:rsidP="00663307">
            <w:pPr>
              <w:spacing w:line="276" w:lineRule="auto"/>
              <w:jc w:val="center"/>
              <w:rPr>
                <w:rFonts w:ascii="Helvetica" w:hAnsi="Helvetica"/>
                <w:sz w:val="28"/>
              </w:rPr>
            </w:pPr>
            <w:r w:rsidRPr="0061235F">
              <w:rPr>
                <w:rFonts w:ascii="Helvetica" w:hAnsi="Helvetica"/>
                <w:sz w:val="28"/>
              </w:rPr>
              <w:t>Roggen</w:t>
            </w:r>
          </w:p>
        </w:tc>
        <w:tc>
          <w:tcPr>
            <w:tcW w:w="170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410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55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Brotbacken</w:t>
            </w:r>
          </w:p>
        </w:tc>
      </w:tr>
      <w:tr w:rsidR="00E244D0" w:rsidRPr="00574A75" w:rsidTr="00663307">
        <w:trPr>
          <w:trHeight w:val="1419"/>
        </w:trPr>
        <w:tc>
          <w:tcPr>
            <w:tcW w:w="2093" w:type="dxa"/>
            <w:vAlign w:val="center"/>
          </w:tcPr>
          <w:p w:rsidR="00E244D0" w:rsidRPr="0061235F" w:rsidRDefault="00E244D0" w:rsidP="00663307">
            <w:pPr>
              <w:spacing w:line="276" w:lineRule="auto"/>
              <w:jc w:val="center"/>
              <w:rPr>
                <w:rFonts w:ascii="Helvetica" w:hAnsi="Helvetica"/>
                <w:sz w:val="28"/>
              </w:rPr>
            </w:pPr>
            <w:r w:rsidRPr="0061235F">
              <w:rPr>
                <w:rFonts w:ascii="Helvetica" w:hAnsi="Helvetica"/>
                <w:sz w:val="28"/>
              </w:rPr>
              <w:t>Weizen</w:t>
            </w:r>
          </w:p>
        </w:tc>
        <w:tc>
          <w:tcPr>
            <w:tcW w:w="170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410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55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Teigwaren (Hartweizen)</w:t>
            </w:r>
          </w:p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Backwaren (Weichweizen)</w:t>
            </w:r>
          </w:p>
        </w:tc>
      </w:tr>
      <w:tr w:rsidR="00E244D0" w:rsidRPr="00574A75" w:rsidTr="00663307">
        <w:trPr>
          <w:trHeight w:val="1419"/>
        </w:trPr>
        <w:tc>
          <w:tcPr>
            <w:tcW w:w="2093" w:type="dxa"/>
            <w:vAlign w:val="center"/>
          </w:tcPr>
          <w:p w:rsidR="00E244D0" w:rsidRPr="0061235F" w:rsidRDefault="00E244D0" w:rsidP="00663307">
            <w:pPr>
              <w:spacing w:line="276" w:lineRule="auto"/>
              <w:jc w:val="center"/>
              <w:rPr>
                <w:rFonts w:ascii="Helvetica" w:hAnsi="Helvetica"/>
                <w:sz w:val="28"/>
              </w:rPr>
            </w:pPr>
            <w:r w:rsidRPr="0061235F">
              <w:rPr>
                <w:rFonts w:ascii="Helvetica" w:hAnsi="Helvetica"/>
                <w:sz w:val="28"/>
              </w:rPr>
              <w:t>Reis</w:t>
            </w:r>
          </w:p>
        </w:tc>
        <w:tc>
          <w:tcPr>
            <w:tcW w:w="170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410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</w:rPr>
            </w:pPr>
          </w:p>
        </w:tc>
        <w:tc>
          <w:tcPr>
            <w:tcW w:w="2551" w:type="dxa"/>
            <w:vAlign w:val="center"/>
          </w:tcPr>
          <w:p w:rsidR="00E244D0" w:rsidRPr="00574A75" w:rsidRDefault="00E244D0" w:rsidP="00663307">
            <w:pPr>
              <w:spacing w:line="276" w:lineRule="auto"/>
              <w:jc w:val="center"/>
              <w:rPr>
                <w:rFonts w:ascii="Helvetica" w:hAnsi="Helvetica"/>
                <w:color w:val="FFFFFF" w:themeColor="background1"/>
                <w:sz w:val="28"/>
              </w:rPr>
            </w:pPr>
            <w:r w:rsidRPr="00574A75">
              <w:rPr>
                <w:rFonts w:ascii="Helvetica" w:hAnsi="Helvetica"/>
                <w:color w:val="FFFFFF" w:themeColor="background1"/>
                <w:sz w:val="28"/>
              </w:rPr>
              <w:t>Als Beilage oder für Süßspeisen</w:t>
            </w:r>
          </w:p>
        </w:tc>
      </w:tr>
    </w:tbl>
    <w:p w:rsidR="00E244D0" w:rsidRDefault="00E244D0" w:rsidP="00663307">
      <w:pPr>
        <w:spacing w:line="276" w:lineRule="auto"/>
      </w:pPr>
    </w:p>
    <w:p w:rsidR="00663307" w:rsidRDefault="00663307" w:rsidP="00663307">
      <w:pPr>
        <w:spacing w:line="276" w:lineRule="auto"/>
      </w:pPr>
    </w:p>
    <w:p w:rsidR="00663307" w:rsidRDefault="00663307" w:rsidP="00663307">
      <w:pPr>
        <w:spacing w:line="276" w:lineRule="auto"/>
      </w:pPr>
    </w:p>
    <w:p w:rsidR="00663307" w:rsidRDefault="00663307" w:rsidP="00663307">
      <w:pPr>
        <w:spacing w:line="276" w:lineRule="auto"/>
      </w:pPr>
    </w:p>
    <w:p w:rsidR="00E244D0" w:rsidRDefault="00E244D0" w:rsidP="00663307">
      <w:pPr>
        <w:spacing w:line="276" w:lineRule="auto"/>
      </w:pPr>
      <w:r>
        <w:lastRenderedPageBreak/>
        <w:t>b) Zerschneiden Sie ein Weizenkorn in Längsrichtung.</w:t>
      </w:r>
    </w:p>
    <w:p w:rsidR="00663307" w:rsidRDefault="00663307" w:rsidP="00663307">
      <w:pPr>
        <w:spacing w:line="276" w:lineRule="auto"/>
      </w:pPr>
      <w:r>
        <w:t xml:space="preserve">    </w:t>
      </w:r>
      <w:r w:rsidR="00E244D0">
        <w:t>Betupfen Sie die Schnittflä</w:t>
      </w:r>
      <w:r w:rsidR="00AD7B80">
        <w:t xml:space="preserve">che mit einem Tropfen </w:t>
      </w:r>
      <w:proofErr w:type="spellStart"/>
      <w:r w:rsidR="00AD7B80">
        <w:t>Iodkaliumi</w:t>
      </w:r>
      <w:r w:rsidR="00E244D0">
        <w:t>odid</w:t>
      </w:r>
      <w:proofErr w:type="spellEnd"/>
      <w:r w:rsidR="00E244D0">
        <w:t xml:space="preserve"> und betrachten </w:t>
      </w:r>
    </w:p>
    <w:p w:rsidR="00E244D0" w:rsidRDefault="00AD7B80" w:rsidP="00663307">
      <w:pPr>
        <w:spacing w:line="276" w:lineRule="auto"/>
      </w:pPr>
      <w:r>
        <w:t xml:space="preserve"> </w:t>
      </w:r>
      <w:r w:rsidR="00663307">
        <w:t xml:space="preserve">   </w:t>
      </w:r>
      <w:r w:rsidR="00E244D0">
        <w:t>Sie das Korn unter der Lupe. Was ist zu erkennen?</w:t>
      </w:r>
    </w:p>
    <w:p w:rsidR="00E244D0" w:rsidRDefault="00E244D0" w:rsidP="00663307">
      <w:pPr>
        <w:spacing w:line="276" w:lineRule="auto"/>
      </w:pPr>
    </w:p>
    <w:p w:rsidR="00E244D0" w:rsidRDefault="00E244D0" w:rsidP="00663307">
      <w:pPr>
        <w:spacing w:line="276" w:lineRule="auto"/>
      </w:pPr>
      <w:r>
        <w:t xml:space="preserve">Das Getreidekorn </w:t>
      </w:r>
      <w:r w:rsidR="0043767B">
        <w:t>b</w:t>
      </w:r>
      <w:r>
        <w:t>esteht aus einem K</w:t>
      </w:r>
      <w:r w:rsidR="00663307">
        <w:t xml:space="preserve">eimling, dem Mehlkörper und den </w:t>
      </w:r>
      <w:r>
        <w:t>Rand</w:t>
      </w:r>
      <w:r w:rsidR="0043767B">
        <w:t>-</w:t>
      </w:r>
      <w:r>
        <w:t>schichten (Aleuron-, Frucht- und Samenschale)</w:t>
      </w:r>
      <w:r w:rsidR="00663307">
        <w:t>.</w:t>
      </w:r>
    </w:p>
    <w:p w:rsidR="00E244D0" w:rsidRDefault="00E244D0" w:rsidP="00663307">
      <w:pPr>
        <w:spacing w:line="276" w:lineRule="auto"/>
      </w:pPr>
      <w:r>
        <w:t>Ergänzen Sie die Abbildung „Längsschnitt durch das Getreidekorn“ und die nach</w:t>
      </w:r>
      <w:r w:rsidR="0043767B">
        <w:t>-</w:t>
      </w:r>
      <w:r>
        <w:t>folgende Tabelle zum Weizenkorn</w:t>
      </w:r>
      <w:r w:rsidR="00663307">
        <w:t>,</w:t>
      </w:r>
      <w:r>
        <w:t xml:space="preserve"> und </w:t>
      </w:r>
      <w:r w:rsidR="00AD7B80">
        <w:t xml:space="preserve">notieren </w:t>
      </w:r>
      <w:r>
        <w:t xml:space="preserve">Sie </w:t>
      </w:r>
      <w:r w:rsidR="00AD7B80">
        <w:t xml:space="preserve">die </w:t>
      </w:r>
      <w:r>
        <w:t>ernährungsphysiologisch bedeutenden Inhaltsstoffe.</w:t>
      </w:r>
    </w:p>
    <w:p w:rsidR="00CC022C" w:rsidRDefault="00CC022C" w:rsidP="00663307">
      <w:pPr>
        <w:spacing w:line="276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2410"/>
        <w:gridCol w:w="2433"/>
      </w:tblGrid>
      <w:tr w:rsidR="00CC022C" w:rsidRPr="00CC022C" w:rsidTr="00663307">
        <w:tc>
          <w:tcPr>
            <w:tcW w:w="4219" w:type="dxa"/>
          </w:tcPr>
          <w:p w:rsidR="00CC022C" w:rsidRPr="00CC022C" w:rsidRDefault="00CC022C" w:rsidP="00663307">
            <w:pPr>
              <w:spacing w:line="276" w:lineRule="auto"/>
              <w:rPr>
                <w:b/>
              </w:rPr>
            </w:pPr>
            <w:r w:rsidRPr="00CC022C">
              <w:rPr>
                <w:b/>
              </w:rPr>
              <w:t>Bestandteil des Weizenkorns</w:t>
            </w:r>
          </w:p>
        </w:tc>
        <w:tc>
          <w:tcPr>
            <w:tcW w:w="2410" w:type="dxa"/>
          </w:tcPr>
          <w:p w:rsidR="00CC022C" w:rsidRPr="00CC022C" w:rsidRDefault="00CC022C" w:rsidP="00663307">
            <w:pPr>
              <w:spacing w:line="276" w:lineRule="auto"/>
              <w:rPr>
                <w:b/>
              </w:rPr>
            </w:pPr>
            <w:r w:rsidRPr="00CC022C">
              <w:rPr>
                <w:b/>
              </w:rPr>
              <w:t>Mengenangabe in %</w:t>
            </w:r>
          </w:p>
        </w:tc>
        <w:tc>
          <w:tcPr>
            <w:tcW w:w="2433" w:type="dxa"/>
          </w:tcPr>
          <w:p w:rsidR="00CC022C" w:rsidRPr="00CC022C" w:rsidRDefault="00CC022C" w:rsidP="00663307">
            <w:pPr>
              <w:spacing w:line="276" w:lineRule="auto"/>
              <w:rPr>
                <w:b/>
              </w:rPr>
            </w:pPr>
            <w:r w:rsidRPr="00CC022C">
              <w:rPr>
                <w:b/>
              </w:rPr>
              <w:t>Nährstoffe</w:t>
            </w:r>
          </w:p>
        </w:tc>
      </w:tr>
      <w:tr w:rsidR="00CC022C" w:rsidTr="00AD7B80">
        <w:tc>
          <w:tcPr>
            <w:tcW w:w="4219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CC022C" w:rsidRDefault="00CC022C" w:rsidP="0061235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433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  <w:r>
              <w:t>Ballaststoffe</w:t>
            </w:r>
          </w:p>
          <w:p w:rsidR="00CC022C" w:rsidRDefault="00CC022C" w:rsidP="00AD7B80">
            <w:pPr>
              <w:spacing w:line="276" w:lineRule="auto"/>
              <w:jc w:val="center"/>
            </w:pPr>
            <w:r>
              <w:t>Mineralstoffe</w:t>
            </w:r>
          </w:p>
          <w:p w:rsidR="00CC022C" w:rsidRDefault="00CC022C" w:rsidP="00AD7B80">
            <w:pPr>
              <w:spacing w:line="276" w:lineRule="auto"/>
              <w:jc w:val="center"/>
            </w:pPr>
            <w:r>
              <w:t>Vitamine</w:t>
            </w:r>
          </w:p>
        </w:tc>
      </w:tr>
      <w:tr w:rsidR="00CC022C" w:rsidTr="00AD7B80">
        <w:tc>
          <w:tcPr>
            <w:tcW w:w="4219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</w:p>
          <w:p w:rsidR="00CC022C" w:rsidRDefault="00CC022C" w:rsidP="00AD7B80">
            <w:pPr>
              <w:spacing w:line="276" w:lineRule="auto"/>
              <w:jc w:val="center"/>
            </w:pPr>
            <w:r>
              <w:t>2</w:t>
            </w:r>
          </w:p>
          <w:p w:rsidR="00CC022C" w:rsidRDefault="00CC022C" w:rsidP="00AD7B80">
            <w:pPr>
              <w:spacing w:line="276" w:lineRule="auto"/>
              <w:jc w:val="center"/>
            </w:pPr>
          </w:p>
        </w:tc>
        <w:tc>
          <w:tcPr>
            <w:tcW w:w="2433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  <w:r>
              <w:t>Ballaststoffe</w:t>
            </w:r>
          </w:p>
          <w:p w:rsidR="00CC022C" w:rsidRDefault="00CC022C" w:rsidP="00AD7B80">
            <w:pPr>
              <w:spacing w:line="276" w:lineRule="auto"/>
              <w:jc w:val="center"/>
            </w:pPr>
            <w:r>
              <w:t>Mineralstoffe</w:t>
            </w:r>
          </w:p>
          <w:p w:rsidR="00CC022C" w:rsidRDefault="00CC022C" w:rsidP="00AD7B80">
            <w:pPr>
              <w:spacing w:line="276" w:lineRule="auto"/>
              <w:jc w:val="center"/>
            </w:pPr>
            <w:r>
              <w:t>Vitamine</w:t>
            </w:r>
          </w:p>
        </w:tc>
      </w:tr>
      <w:tr w:rsidR="00CC022C" w:rsidTr="00AD7B80">
        <w:tc>
          <w:tcPr>
            <w:tcW w:w="4219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</w:p>
          <w:p w:rsidR="00CC022C" w:rsidRDefault="00CC022C" w:rsidP="00AD7B80">
            <w:p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433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  <w:r>
              <w:t>Eiweiß</w:t>
            </w:r>
          </w:p>
          <w:p w:rsidR="00CC022C" w:rsidRDefault="00CC022C" w:rsidP="00AD7B80">
            <w:pPr>
              <w:spacing w:line="276" w:lineRule="auto"/>
              <w:jc w:val="center"/>
            </w:pPr>
            <w:r>
              <w:t>Mineralstoffe</w:t>
            </w:r>
          </w:p>
          <w:p w:rsidR="00CC022C" w:rsidRDefault="00CC022C" w:rsidP="00AD7B80">
            <w:pPr>
              <w:spacing w:line="276" w:lineRule="auto"/>
              <w:jc w:val="center"/>
            </w:pPr>
            <w:r>
              <w:t>Vitamine</w:t>
            </w:r>
          </w:p>
        </w:tc>
      </w:tr>
      <w:tr w:rsidR="00CC022C" w:rsidTr="00AD7B80">
        <w:tc>
          <w:tcPr>
            <w:tcW w:w="4219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</w:p>
          <w:p w:rsidR="00CC022C" w:rsidRDefault="00CC022C" w:rsidP="00AD7B80">
            <w:p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433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  <w:r>
              <w:t>Fett, Eiweiß</w:t>
            </w:r>
          </w:p>
          <w:p w:rsidR="00CC022C" w:rsidRDefault="00CC022C" w:rsidP="00AD7B80">
            <w:pPr>
              <w:spacing w:line="276" w:lineRule="auto"/>
              <w:jc w:val="center"/>
            </w:pPr>
            <w:r>
              <w:t>Mineralstoffe</w:t>
            </w:r>
          </w:p>
          <w:p w:rsidR="00CC022C" w:rsidRDefault="00CC022C" w:rsidP="00AD7B80">
            <w:pPr>
              <w:spacing w:line="276" w:lineRule="auto"/>
              <w:jc w:val="center"/>
            </w:pPr>
            <w:r>
              <w:t>Vitamine</w:t>
            </w:r>
          </w:p>
        </w:tc>
      </w:tr>
      <w:tr w:rsidR="00CC022C" w:rsidTr="00AD7B80">
        <w:tc>
          <w:tcPr>
            <w:tcW w:w="4219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</w:p>
          <w:p w:rsidR="00CC022C" w:rsidRDefault="00CC022C" w:rsidP="00AD7B80">
            <w:p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  <w:r>
              <w:t>83</w:t>
            </w:r>
          </w:p>
        </w:tc>
        <w:tc>
          <w:tcPr>
            <w:tcW w:w="2433" w:type="dxa"/>
            <w:vAlign w:val="center"/>
          </w:tcPr>
          <w:p w:rsidR="00CC022C" w:rsidRDefault="00CC022C" w:rsidP="00AD7B80">
            <w:pPr>
              <w:spacing w:line="276" w:lineRule="auto"/>
              <w:jc w:val="center"/>
            </w:pPr>
            <w:r>
              <w:t>Stärke</w:t>
            </w:r>
          </w:p>
          <w:p w:rsidR="00CC022C" w:rsidRDefault="00CC022C" w:rsidP="00AD7B80">
            <w:pPr>
              <w:spacing w:line="276" w:lineRule="auto"/>
              <w:jc w:val="center"/>
            </w:pPr>
            <w:r>
              <w:t>Eiweiß</w:t>
            </w:r>
            <w:r w:rsidR="0043767B">
              <w:t xml:space="preserve"> </w:t>
            </w:r>
            <w:r>
              <w:t>(Kleber)</w:t>
            </w:r>
          </w:p>
        </w:tc>
      </w:tr>
    </w:tbl>
    <w:p w:rsidR="00CC022C" w:rsidRDefault="00CC022C" w:rsidP="00663307">
      <w:pPr>
        <w:spacing w:line="276" w:lineRule="auto"/>
      </w:pPr>
    </w:p>
    <w:p w:rsidR="0061235F" w:rsidRDefault="0061235F" w:rsidP="00663307">
      <w:pPr>
        <w:spacing w:line="276" w:lineRule="auto"/>
      </w:pPr>
    </w:p>
    <w:p w:rsidR="00CC022C" w:rsidRDefault="0061235F" w:rsidP="00663307">
      <w:pPr>
        <w:spacing w:line="276" w:lineRule="auto"/>
      </w:pPr>
      <w:r>
        <w:t xml:space="preserve">Abbildung Längsschnitt </w:t>
      </w:r>
    </w:p>
    <w:p w:rsidR="0061235F" w:rsidRPr="00CC022C" w:rsidRDefault="0061235F" w:rsidP="00663307">
      <w:pPr>
        <w:spacing w:line="276" w:lineRule="auto"/>
      </w:pPr>
      <w:r>
        <w:t>durch ein Weizenkorn</w:t>
      </w:r>
    </w:p>
    <w:p w:rsidR="00CC022C" w:rsidRPr="00CC022C" w:rsidRDefault="00CC022C" w:rsidP="00663307">
      <w:pPr>
        <w:spacing w:line="276" w:lineRule="auto"/>
      </w:pPr>
    </w:p>
    <w:p w:rsidR="00CC022C" w:rsidRPr="00CC022C" w:rsidRDefault="00CC022C" w:rsidP="00663307">
      <w:pPr>
        <w:spacing w:line="276" w:lineRule="auto"/>
      </w:pPr>
    </w:p>
    <w:p w:rsidR="00CC022C" w:rsidRPr="00CC022C" w:rsidRDefault="00CC022C" w:rsidP="00663307">
      <w:pPr>
        <w:spacing w:line="276" w:lineRule="auto"/>
      </w:pPr>
    </w:p>
    <w:p w:rsidR="00CC022C" w:rsidRDefault="00CC022C" w:rsidP="00663307">
      <w:pPr>
        <w:spacing w:line="276" w:lineRule="auto"/>
      </w:pPr>
    </w:p>
    <w:p w:rsidR="0061235F" w:rsidRPr="00CC022C" w:rsidRDefault="0061235F" w:rsidP="00663307">
      <w:pPr>
        <w:spacing w:line="276" w:lineRule="auto"/>
      </w:pPr>
    </w:p>
    <w:p w:rsidR="00CC022C" w:rsidRPr="00CC022C" w:rsidRDefault="00CC022C" w:rsidP="00663307">
      <w:pPr>
        <w:spacing w:line="276" w:lineRule="auto"/>
      </w:pPr>
    </w:p>
    <w:p w:rsidR="00CC022C" w:rsidRPr="00CC022C" w:rsidRDefault="00CC022C" w:rsidP="00663307">
      <w:pPr>
        <w:spacing w:line="276" w:lineRule="auto"/>
      </w:pPr>
    </w:p>
    <w:p w:rsidR="00CC022C" w:rsidRPr="00CC022C" w:rsidRDefault="00CC022C" w:rsidP="00663307">
      <w:pPr>
        <w:spacing w:line="276" w:lineRule="auto"/>
      </w:pPr>
    </w:p>
    <w:p w:rsidR="00CC022C" w:rsidRPr="00CC022C" w:rsidRDefault="00CC022C" w:rsidP="00663307">
      <w:pPr>
        <w:spacing w:line="276" w:lineRule="auto"/>
      </w:pPr>
    </w:p>
    <w:p w:rsidR="00663307" w:rsidRDefault="00663307" w:rsidP="00663307">
      <w:pPr>
        <w:spacing w:line="276" w:lineRule="auto"/>
      </w:pPr>
    </w:p>
    <w:p w:rsidR="00663307" w:rsidRDefault="00663307" w:rsidP="00663307">
      <w:pPr>
        <w:spacing w:line="276" w:lineRule="auto"/>
      </w:pPr>
      <w:r>
        <w:t>c</w:t>
      </w:r>
      <w:r w:rsidR="00CC022C">
        <w:t>) Gegeben sind eine Packung Mikrowellenpopcorn und 1 Packung Popcornmais.</w:t>
      </w:r>
    </w:p>
    <w:p w:rsidR="00663307" w:rsidRDefault="00663307" w:rsidP="00663307">
      <w:pPr>
        <w:spacing w:line="276" w:lineRule="auto"/>
      </w:pPr>
      <w:r>
        <w:t xml:space="preserve">   </w:t>
      </w:r>
      <w:r w:rsidR="00CC022C">
        <w:t xml:space="preserve"> Stellen Sie entsprechend de</w:t>
      </w:r>
      <w:r>
        <w:t>r</w:t>
      </w:r>
      <w:r w:rsidR="00CC022C">
        <w:t xml:space="preserve"> Verpackungs</w:t>
      </w:r>
      <w:r>
        <w:t>an</w:t>
      </w:r>
      <w:r w:rsidR="00CC022C">
        <w:t xml:space="preserve">gaben eine kleine Portion Popcorn </w:t>
      </w:r>
    </w:p>
    <w:p w:rsidR="00CC022C" w:rsidRDefault="00663307" w:rsidP="00663307">
      <w:pPr>
        <w:spacing w:line="276" w:lineRule="auto"/>
      </w:pPr>
      <w:r>
        <w:t xml:space="preserve">    </w:t>
      </w:r>
      <w:r w:rsidR="00CC022C">
        <w:t>her. Unterscheiden Sie die beiden Produkte bezüglich Geschmack und Nährwert.</w:t>
      </w:r>
    </w:p>
    <w:p w:rsidR="00F75D93" w:rsidRDefault="00F75D93" w:rsidP="00663307">
      <w:pPr>
        <w:spacing w:line="276" w:lineRule="auto"/>
      </w:pPr>
    </w:p>
    <w:p w:rsidR="00F75D93" w:rsidRPr="0031177F" w:rsidRDefault="00F75D93" w:rsidP="00663307">
      <w:pPr>
        <w:spacing w:line="276" w:lineRule="auto"/>
        <w:rPr>
          <w:b/>
        </w:rPr>
      </w:pPr>
      <w:r w:rsidRPr="0031177F">
        <w:rPr>
          <w:b/>
        </w:rPr>
        <w:lastRenderedPageBreak/>
        <w:t>Gruppe 2</w:t>
      </w:r>
      <w:r w:rsidR="0043767B">
        <w:rPr>
          <w:b/>
        </w:rPr>
        <w:t>:</w:t>
      </w:r>
      <w:r w:rsidR="00663307">
        <w:rPr>
          <w:b/>
        </w:rPr>
        <w:tab/>
      </w:r>
      <w:r w:rsidR="00663307">
        <w:rPr>
          <w:b/>
        </w:rPr>
        <w:tab/>
      </w:r>
      <w:r w:rsidRPr="0031177F">
        <w:rPr>
          <w:b/>
        </w:rPr>
        <w:t>Mehl und andere Getreidemahlerzeugnisse</w:t>
      </w:r>
    </w:p>
    <w:p w:rsidR="00F75D93" w:rsidRDefault="00F75D93" w:rsidP="00663307">
      <w:pPr>
        <w:spacing w:line="276" w:lineRule="auto"/>
      </w:pPr>
    </w:p>
    <w:p w:rsidR="00F75D93" w:rsidRDefault="0031177F" w:rsidP="00663307">
      <w:pPr>
        <w:spacing w:line="276" w:lineRule="auto"/>
      </w:pPr>
      <w:r>
        <w:t>Reife Getreidekörner durchlaufen in der Mühle</w:t>
      </w:r>
      <w:r w:rsidR="0026042B">
        <w:t xml:space="preserve"> verschiedene P</w:t>
      </w:r>
      <w:r>
        <w:t xml:space="preserve">rozesse. Sie werden gereinigt, gemahlen und </w:t>
      </w:r>
      <w:r w:rsidR="00663307">
        <w:t>ge</w:t>
      </w:r>
      <w:r>
        <w:t>sichtet, wobei je nach Feinheitsgrad unterschiedliche Mahlerzeugnisse wie Schrot, Graupen, Grieß, Dunst, Mehl, Flocken, Grütze und Stärke entstehen</w:t>
      </w:r>
      <w:r w:rsidR="00280715">
        <w:t>.</w:t>
      </w:r>
      <w:r>
        <w:t xml:space="preserve"> </w:t>
      </w:r>
    </w:p>
    <w:p w:rsidR="0031177F" w:rsidRDefault="0031177F" w:rsidP="00663307">
      <w:pPr>
        <w:spacing w:line="276" w:lineRule="auto"/>
      </w:pPr>
      <w:r>
        <w:t>Für die Back- und Teigwarenindustr</w:t>
      </w:r>
      <w:r w:rsidR="0026042B">
        <w:t>ie, aber auch für den privaten H</w:t>
      </w:r>
      <w:r>
        <w:t xml:space="preserve">aushalt, </w:t>
      </w:r>
      <w:r w:rsidR="00663307">
        <w:t xml:space="preserve">sind </w:t>
      </w:r>
      <w:r>
        <w:t xml:space="preserve"> vor allem Weizen-, Roggen- und Dinkelmeh</w:t>
      </w:r>
      <w:r w:rsidR="00663307">
        <w:t>l</w:t>
      </w:r>
      <w:r>
        <w:t xml:space="preserve"> von großer Bedeutung.</w:t>
      </w:r>
    </w:p>
    <w:p w:rsidR="0031177F" w:rsidRDefault="0031177F" w:rsidP="00663307">
      <w:pPr>
        <w:spacing w:line="276" w:lineRule="auto"/>
      </w:pPr>
      <w:r>
        <w:t>Getreidekörner können auch, unterschiedlich vom Feinheitsgrad, unterschiedlich stark ausgemah</w:t>
      </w:r>
      <w:r w:rsidR="0026042B">
        <w:t>l</w:t>
      </w:r>
      <w:r>
        <w:t>en werden.</w:t>
      </w:r>
    </w:p>
    <w:p w:rsidR="0031177F" w:rsidRDefault="0031177F" w:rsidP="00663307">
      <w:pPr>
        <w:spacing w:line="276" w:lineRule="auto"/>
      </w:pPr>
    </w:p>
    <w:p w:rsidR="0031177F" w:rsidRDefault="0031177F" w:rsidP="00663307">
      <w:pPr>
        <w:spacing w:line="276" w:lineRule="auto"/>
      </w:pPr>
      <w:r>
        <w:t>Aufgaben</w:t>
      </w:r>
    </w:p>
    <w:p w:rsidR="0031177F" w:rsidRDefault="0031177F" w:rsidP="00663307">
      <w:pPr>
        <w:spacing w:line="276" w:lineRule="auto"/>
      </w:pPr>
      <w:r>
        <w:t>a) Erläutern Sie folgende Begriffe: Ausmahlungsgrad, Mehltype, Auszugsmehl.</w:t>
      </w:r>
    </w:p>
    <w:p w:rsidR="00663307" w:rsidRDefault="0031177F" w:rsidP="00663307">
      <w:pPr>
        <w:spacing w:line="276" w:lineRule="auto"/>
      </w:pPr>
      <w:r>
        <w:t>b) Vergleichen Sie die Nährwerte</w:t>
      </w:r>
      <w:r w:rsidR="00663307">
        <w:t xml:space="preserve"> von verschiedenen Roggenmehlen</w:t>
      </w:r>
      <w:r>
        <w:t xml:space="preserve"> bzw. </w:t>
      </w:r>
      <w:r w:rsidR="00663307">
        <w:t xml:space="preserve">  </w:t>
      </w:r>
    </w:p>
    <w:p w:rsidR="0031177F" w:rsidRDefault="00663307" w:rsidP="00663307">
      <w:pPr>
        <w:spacing w:line="276" w:lineRule="auto"/>
      </w:pPr>
      <w:r>
        <w:t xml:space="preserve">    </w:t>
      </w:r>
      <w:r w:rsidR="0031177F">
        <w:t>Weizenmehlen miteinander. Welche Folgerungen können Sie ableiten?</w:t>
      </w:r>
    </w:p>
    <w:p w:rsidR="00663307" w:rsidRDefault="0026042B" w:rsidP="00663307">
      <w:pPr>
        <w:spacing w:line="276" w:lineRule="auto"/>
      </w:pPr>
      <w:r>
        <w:t>c) Warum ist V</w:t>
      </w:r>
      <w:r w:rsidR="0031177F">
        <w:t xml:space="preserve">ollkornmehl im Vergleich zu Mehl mit geringer Mehltype weniger </w:t>
      </w:r>
    </w:p>
    <w:p w:rsidR="0031177F" w:rsidRDefault="00663307" w:rsidP="00663307">
      <w:pPr>
        <w:spacing w:line="276" w:lineRule="auto"/>
      </w:pPr>
      <w:r>
        <w:t xml:space="preserve">    </w:t>
      </w:r>
      <w:r w:rsidR="0031177F">
        <w:t>haltbar?</w:t>
      </w:r>
    </w:p>
    <w:p w:rsidR="0031177F" w:rsidRPr="0031177F" w:rsidRDefault="0031177F" w:rsidP="00663307">
      <w:pPr>
        <w:spacing w:line="276" w:lineRule="auto"/>
        <w:rPr>
          <w:rFonts w:cs="Arial"/>
        </w:rPr>
      </w:pPr>
      <w:r w:rsidRPr="0031177F">
        <w:rPr>
          <w:rFonts w:cs="Arial"/>
        </w:rPr>
        <w:t xml:space="preserve">d) </w:t>
      </w:r>
    </w:p>
    <w:p w:rsidR="00663307" w:rsidRDefault="0031177F" w:rsidP="00663307">
      <w:pPr>
        <w:spacing w:line="276" w:lineRule="auto"/>
      </w:pPr>
      <w:r w:rsidRPr="0031177F">
        <w:t xml:space="preserve">- Nehmen Sie ein paar Getreidekörner und mahlen Sie diese mit der Getreidemühle </w:t>
      </w:r>
      <w:r w:rsidR="00663307">
        <w:t xml:space="preserve">  </w:t>
      </w:r>
    </w:p>
    <w:p w:rsidR="0031177F" w:rsidRPr="0031177F" w:rsidRDefault="00663307" w:rsidP="00663307">
      <w:pPr>
        <w:spacing w:line="276" w:lineRule="auto"/>
      </w:pPr>
      <w:r>
        <w:t xml:space="preserve">  </w:t>
      </w:r>
      <w:r w:rsidR="0031177F" w:rsidRPr="0031177F">
        <w:t>auf feinster Einstellung.</w:t>
      </w:r>
    </w:p>
    <w:p w:rsidR="0031177F" w:rsidRPr="0031177F" w:rsidRDefault="0031177F" w:rsidP="00663307">
      <w:pPr>
        <w:spacing w:line="276" w:lineRule="auto"/>
      </w:pPr>
      <w:r w:rsidRPr="0031177F">
        <w:t xml:space="preserve">- Mahlen Sie eine zweite kleine Portion </w:t>
      </w:r>
      <w:r w:rsidR="0043767B">
        <w:t xml:space="preserve">Körner </w:t>
      </w:r>
      <w:r w:rsidRPr="0031177F">
        <w:t>auf der gröbsten Mahlstufe.</w:t>
      </w:r>
    </w:p>
    <w:p w:rsidR="0031177F" w:rsidRDefault="0031177F" w:rsidP="00663307">
      <w:pPr>
        <w:spacing w:line="276" w:lineRule="auto"/>
      </w:pPr>
      <w:r w:rsidRPr="0031177F">
        <w:t xml:space="preserve">- Welche Mehltype haben Sie </w:t>
      </w:r>
      <w:r w:rsidR="00663307">
        <w:t>jeweils</w:t>
      </w:r>
      <w:r w:rsidRPr="0031177F">
        <w:t xml:space="preserve"> hergestellt?</w:t>
      </w:r>
    </w:p>
    <w:p w:rsidR="0031177F" w:rsidRPr="0031177F" w:rsidRDefault="0031177F" w:rsidP="00663307">
      <w:pPr>
        <w:spacing w:line="276" w:lineRule="auto"/>
      </w:pPr>
      <w:r>
        <w:t>- Vergleichen Sie Ihre beiden Mahlerzeugnisse.</w:t>
      </w:r>
    </w:p>
    <w:p w:rsidR="0031177F" w:rsidRPr="0031177F" w:rsidRDefault="0031177F" w:rsidP="00663307">
      <w:pPr>
        <w:spacing w:line="276" w:lineRule="auto"/>
      </w:pPr>
    </w:p>
    <w:p w:rsidR="0031177F" w:rsidRDefault="0031177F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</w:pPr>
    </w:p>
    <w:p w:rsidR="0039492E" w:rsidRDefault="0039492E" w:rsidP="00663307">
      <w:pPr>
        <w:spacing w:line="276" w:lineRule="auto"/>
        <w:rPr>
          <w:b/>
        </w:rPr>
      </w:pPr>
      <w:r>
        <w:rPr>
          <w:b/>
        </w:rPr>
        <w:lastRenderedPageBreak/>
        <w:t>Gruppe 3</w:t>
      </w:r>
      <w:r w:rsidR="00AB2322">
        <w:rPr>
          <w:b/>
        </w:rPr>
        <w:t>:</w:t>
      </w:r>
      <w:r w:rsidR="00280715">
        <w:rPr>
          <w:b/>
        </w:rPr>
        <w:tab/>
        <w:t>Brot</w:t>
      </w:r>
    </w:p>
    <w:p w:rsidR="0039492E" w:rsidRDefault="0039492E" w:rsidP="00663307">
      <w:pPr>
        <w:spacing w:line="276" w:lineRule="auto"/>
        <w:rPr>
          <w:b/>
        </w:rPr>
      </w:pPr>
    </w:p>
    <w:p w:rsidR="0039492E" w:rsidRDefault="0039492E" w:rsidP="00663307">
      <w:pPr>
        <w:spacing w:line="276" w:lineRule="auto"/>
      </w:pPr>
      <w:r>
        <w:t xml:space="preserve">Derzeit werden im Handel mehrere hundert Brotsorten angeboten. Die Sortenvielfalt wird durch eine entsprechende Wahl der Zutaten bestimmt. Hieraus ergeben sich für jede Brotsorte charakteristische Merkmale. Man unterscheidet prinzipiell </w:t>
      </w:r>
      <w:r w:rsidR="00AB2322">
        <w:t>vier</w:t>
      </w:r>
      <w:r>
        <w:t xml:space="preserve"> Grund</w:t>
      </w:r>
      <w:r w:rsidR="00280715">
        <w:t>-</w:t>
      </w:r>
      <w:proofErr w:type="spellStart"/>
      <w:r>
        <w:t>brotsorten</w:t>
      </w:r>
      <w:proofErr w:type="spellEnd"/>
      <w:r>
        <w:t>: Weizen</w:t>
      </w:r>
      <w:r w:rsidR="00663307">
        <w:t>-</w:t>
      </w:r>
      <w:r>
        <w:t>, Roggen</w:t>
      </w:r>
      <w:r w:rsidR="00663307">
        <w:t>-</w:t>
      </w:r>
      <w:r>
        <w:t>, Misch</w:t>
      </w:r>
      <w:r w:rsidR="00663307">
        <w:t>-</w:t>
      </w:r>
      <w:r>
        <w:t xml:space="preserve"> und Vollkornbrote. </w:t>
      </w:r>
    </w:p>
    <w:p w:rsidR="0039492E" w:rsidRPr="0039492E" w:rsidRDefault="0039492E" w:rsidP="00663307">
      <w:pPr>
        <w:spacing w:line="276" w:lineRule="auto"/>
      </w:pPr>
      <w:r>
        <w:t>Vollkornbrot muss alle Bestandteile des Korns enthalten, sei es gemahlen, geschrotet oder als ganzes Korn.</w:t>
      </w:r>
    </w:p>
    <w:p w:rsidR="0039492E" w:rsidRDefault="0039492E" w:rsidP="00663307">
      <w:pPr>
        <w:spacing w:line="276" w:lineRule="auto"/>
      </w:pPr>
    </w:p>
    <w:p w:rsidR="0039492E" w:rsidRPr="0039492E" w:rsidRDefault="0039492E" w:rsidP="00663307">
      <w:pPr>
        <w:spacing w:line="360" w:lineRule="auto"/>
      </w:pPr>
      <w:r w:rsidRPr="0039492E">
        <w:t>a) Vervollständigen Sie folgenden Satz:</w:t>
      </w:r>
    </w:p>
    <w:p w:rsidR="0039492E" w:rsidRPr="0039492E" w:rsidRDefault="0039492E" w:rsidP="00663307">
      <w:pPr>
        <w:spacing w:line="360" w:lineRule="auto"/>
      </w:pPr>
      <w:r w:rsidRPr="0039492E">
        <w:t>Vollkornbrote haben im Gegensatz zu Weißbroten einen</w:t>
      </w:r>
    </w:p>
    <w:p w:rsidR="0039492E" w:rsidRPr="0039492E" w:rsidRDefault="0039492E" w:rsidP="00663307">
      <w:pPr>
        <w:spacing w:line="360" w:lineRule="auto"/>
      </w:pPr>
      <w:r w:rsidRPr="00663307">
        <w:rPr>
          <w:u w:val="single"/>
        </w:rPr>
        <w:t xml:space="preserve">                       </w:t>
      </w:r>
      <w:r w:rsidRPr="0039492E">
        <w:t>Eiweißgehalt, ------------------------ Fettgehalt, ------------------------ Vitamingehalt, -----------------------------Mineralstoffgehalt, --------------------------Ballaststoffgehalt und -------------------- Stärkegehalt.</w:t>
      </w:r>
    </w:p>
    <w:p w:rsidR="00663307" w:rsidRDefault="0039492E" w:rsidP="00663307">
      <w:pPr>
        <w:spacing w:line="360" w:lineRule="auto"/>
      </w:pPr>
      <w:r>
        <w:t>b</w:t>
      </w:r>
      <w:r w:rsidRPr="0039492E">
        <w:t>)</w:t>
      </w:r>
      <w:r w:rsidR="00280715">
        <w:t xml:space="preserve"> </w:t>
      </w:r>
      <w:r w:rsidRPr="0039492E">
        <w:t xml:space="preserve"> Als Zwischenmahlzeit haben Sie</w:t>
      </w:r>
      <w:r w:rsidR="00582722">
        <w:t xml:space="preserve"> (Jugendlicher)</w:t>
      </w:r>
      <w:r w:rsidRPr="0039492E">
        <w:t xml:space="preserve"> die Wahl zwischen </w:t>
      </w:r>
    </w:p>
    <w:p w:rsidR="0039492E" w:rsidRDefault="00663307" w:rsidP="00663307">
      <w:pPr>
        <w:spacing w:line="360" w:lineRule="auto"/>
      </w:pPr>
      <w:r>
        <w:t xml:space="preserve">   </w:t>
      </w:r>
      <w:r w:rsidR="00280715">
        <w:t xml:space="preserve"> </w:t>
      </w:r>
      <w:r w:rsidR="0039492E">
        <w:t xml:space="preserve">1. </w:t>
      </w:r>
      <w:r w:rsidR="0039492E" w:rsidRPr="0039492E">
        <w:t>Roggenvollkornbro</w:t>
      </w:r>
      <w:r w:rsidR="0039492E">
        <w:t>t (100 g) und einem 2. Milch-Müsli</w:t>
      </w:r>
      <w:r w:rsidR="0039492E" w:rsidRPr="0039492E">
        <w:t>riegel (100 g)</w:t>
      </w:r>
    </w:p>
    <w:p w:rsidR="0039492E" w:rsidRDefault="0039492E" w:rsidP="00663307">
      <w:pPr>
        <w:spacing w:line="276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1276"/>
        <w:gridCol w:w="1044"/>
        <w:gridCol w:w="1635"/>
        <w:gridCol w:w="1554"/>
      </w:tblGrid>
      <w:tr w:rsidR="00582722" w:rsidRPr="0043767B" w:rsidTr="00AD7B80">
        <w:tc>
          <w:tcPr>
            <w:tcW w:w="817" w:type="dxa"/>
            <w:vAlign w:val="center"/>
          </w:tcPr>
          <w:p w:rsidR="0039492E" w:rsidRDefault="0039492E" w:rsidP="00663307">
            <w:pPr>
              <w:spacing w:line="276" w:lineRule="auto"/>
              <w:jc w:val="center"/>
            </w:pPr>
          </w:p>
        </w:tc>
        <w:tc>
          <w:tcPr>
            <w:tcW w:w="992" w:type="dxa"/>
            <w:vAlign w:val="center"/>
          </w:tcPr>
          <w:p w:rsidR="0039492E" w:rsidRDefault="00582722" w:rsidP="00663307">
            <w:pPr>
              <w:spacing w:line="276" w:lineRule="auto"/>
              <w:jc w:val="center"/>
            </w:pPr>
            <w:r>
              <w:t>Eiweiß</w:t>
            </w:r>
          </w:p>
          <w:p w:rsidR="00582722" w:rsidRDefault="00582722" w:rsidP="00663307">
            <w:pPr>
              <w:spacing w:line="276" w:lineRule="auto"/>
              <w:jc w:val="center"/>
            </w:pPr>
            <w:r>
              <w:t>in g</w:t>
            </w:r>
          </w:p>
        </w:tc>
        <w:tc>
          <w:tcPr>
            <w:tcW w:w="851" w:type="dxa"/>
            <w:vAlign w:val="center"/>
          </w:tcPr>
          <w:p w:rsidR="0039492E" w:rsidRDefault="00582722" w:rsidP="00663307">
            <w:pPr>
              <w:spacing w:line="276" w:lineRule="auto"/>
              <w:jc w:val="center"/>
            </w:pPr>
            <w:r>
              <w:t>Fett</w:t>
            </w:r>
          </w:p>
          <w:p w:rsidR="00582722" w:rsidRDefault="00582722" w:rsidP="00663307">
            <w:pPr>
              <w:spacing w:line="276" w:lineRule="auto"/>
              <w:jc w:val="center"/>
            </w:pPr>
            <w:r>
              <w:t>in g</w:t>
            </w:r>
          </w:p>
        </w:tc>
        <w:tc>
          <w:tcPr>
            <w:tcW w:w="992" w:type="dxa"/>
            <w:vAlign w:val="center"/>
          </w:tcPr>
          <w:p w:rsidR="0039492E" w:rsidRDefault="00582722" w:rsidP="00663307">
            <w:pPr>
              <w:spacing w:line="276" w:lineRule="auto"/>
              <w:jc w:val="center"/>
            </w:pPr>
            <w:r>
              <w:t>KH</w:t>
            </w:r>
          </w:p>
          <w:p w:rsidR="00582722" w:rsidRDefault="00582722" w:rsidP="00663307">
            <w:pPr>
              <w:spacing w:line="276" w:lineRule="auto"/>
              <w:jc w:val="center"/>
            </w:pPr>
            <w:r>
              <w:t>in g</w:t>
            </w:r>
          </w:p>
        </w:tc>
        <w:tc>
          <w:tcPr>
            <w:tcW w:w="1276" w:type="dxa"/>
            <w:vAlign w:val="center"/>
          </w:tcPr>
          <w:p w:rsidR="0039492E" w:rsidRDefault="00582722" w:rsidP="00663307">
            <w:pPr>
              <w:spacing w:line="276" w:lineRule="auto"/>
              <w:jc w:val="center"/>
            </w:pPr>
            <w:r>
              <w:t>Ballast-</w:t>
            </w:r>
          </w:p>
          <w:p w:rsidR="00582722" w:rsidRDefault="00663307" w:rsidP="00663307">
            <w:pPr>
              <w:spacing w:line="276" w:lineRule="auto"/>
              <w:jc w:val="center"/>
            </w:pPr>
            <w:proofErr w:type="spellStart"/>
            <w:r>
              <w:t>s</w:t>
            </w:r>
            <w:r w:rsidR="00582722">
              <w:t>toffe</w:t>
            </w:r>
            <w:proofErr w:type="spellEnd"/>
            <w:r w:rsidR="00582722">
              <w:t xml:space="preserve"> in g</w:t>
            </w:r>
          </w:p>
        </w:tc>
        <w:tc>
          <w:tcPr>
            <w:tcW w:w="1044" w:type="dxa"/>
            <w:vAlign w:val="center"/>
          </w:tcPr>
          <w:p w:rsidR="0039492E" w:rsidRDefault="00582722" w:rsidP="00663307">
            <w:pPr>
              <w:spacing w:line="276" w:lineRule="auto"/>
              <w:jc w:val="center"/>
            </w:pPr>
            <w:r>
              <w:t>Energie</w:t>
            </w:r>
          </w:p>
          <w:p w:rsidR="00582722" w:rsidRDefault="00582722" w:rsidP="00663307">
            <w:pPr>
              <w:spacing w:line="276" w:lineRule="auto"/>
              <w:jc w:val="center"/>
            </w:pPr>
            <w:r>
              <w:t>in kJ</w:t>
            </w:r>
          </w:p>
        </w:tc>
        <w:tc>
          <w:tcPr>
            <w:tcW w:w="1635" w:type="dxa"/>
            <w:vAlign w:val="center"/>
          </w:tcPr>
          <w:p w:rsidR="0039492E" w:rsidRPr="00280715" w:rsidRDefault="00AD7B80" w:rsidP="00663307">
            <w:pPr>
              <w:spacing w:line="276" w:lineRule="auto"/>
              <w:jc w:val="center"/>
            </w:pPr>
            <w:r w:rsidRPr="00280715">
              <w:t>Mineralstoff</w:t>
            </w:r>
          </w:p>
          <w:p w:rsidR="00582722" w:rsidRPr="00280715" w:rsidRDefault="00582722" w:rsidP="00663307">
            <w:pPr>
              <w:spacing w:line="276" w:lineRule="auto"/>
              <w:jc w:val="center"/>
            </w:pPr>
            <w:proofErr w:type="spellStart"/>
            <w:r w:rsidRPr="00280715">
              <w:t>Ca</w:t>
            </w:r>
            <w:proofErr w:type="spellEnd"/>
            <w:r w:rsidRPr="00280715">
              <w:t xml:space="preserve">     </w:t>
            </w:r>
            <w:proofErr w:type="spellStart"/>
            <w:r w:rsidRPr="00280715">
              <w:t>Fe</w:t>
            </w:r>
            <w:proofErr w:type="spellEnd"/>
          </w:p>
          <w:p w:rsidR="00582722" w:rsidRPr="00280715" w:rsidRDefault="00582722" w:rsidP="00663307">
            <w:pPr>
              <w:spacing w:line="276" w:lineRule="auto"/>
              <w:jc w:val="center"/>
            </w:pPr>
            <w:r w:rsidRPr="00280715">
              <w:t>in mg</w:t>
            </w:r>
          </w:p>
        </w:tc>
        <w:tc>
          <w:tcPr>
            <w:tcW w:w="1554" w:type="dxa"/>
            <w:vAlign w:val="center"/>
          </w:tcPr>
          <w:p w:rsidR="0039492E" w:rsidRPr="00663307" w:rsidRDefault="00AD7B80" w:rsidP="00663307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Vitamin</w:t>
            </w:r>
          </w:p>
          <w:p w:rsidR="00582722" w:rsidRPr="00663307" w:rsidRDefault="00582722" w:rsidP="00663307">
            <w:pPr>
              <w:spacing w:line="276" w:lineRule="auto"/>
              <w:jc w:val="center"/>
              <w:rPr>
                <w:lang w:val="en-US"/>
              </w:rPr>
            </w:pPr>
            <w:r w:rsidRPr="00663307">
              <w:rPr>
                <w:lang w:val="en-US"/>
              </w:rPr>
              <w:t xml:space="preserve">B1 </w:t>
            </w:r>
            <w:r w:rsidR="00AD7B80">
              <w:rPr>
                <w:lang w:val="en-US"/>
              </w:rPr>
              <w:t xml:space="preserve">     </w:t>
            </w:r>
            <w:r w:rsidRPr="00663307">
              <w:rPr>
                <w:lang w:val="en-US"/>
              </w:rPr>
              <w:t xml:space="preserve"> B2</w:t>
            </w:r>
          </w:p>
          <w:p w:rsidR="00582722" w:rsidRPr="00663307" w:rsidRDefault="00582722" w:rsidP="00663307">
            <w:pPr>
              <w:spacing w:line="276" w:lineRule="auto"/>
              <w:jc w:val="center"/>
              <w:rPr>
                <w:lang w:val="en-US"/>
              </w:rPr>
            </w:pPr>
            <w:r w:rsidRPr="00663307">
              <w:rPr>
                <w:lang w:val="en-US"/>
              </w:rPr>
              <w:t>in mg</w:t>
            </w:r>
          </w:p>
        </w:tc>
      </w:tr>
      <w:tr w:rsidR="00582722" w:rsidTr="00AD7B80">
        <w:tc>
          <w:tcPr>
            <w:tcW w:w="817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663307" w:rsidRDefault="00663307" w:rsidP="00663307">
            <w:pPr>
              <w:spacing w:line="276" w:lineRule="auto"/>
              <w:jc w:val="center"/>
            </w:pPr>
          </w:p>
          <w:p w:rsidR="00582722" w:rsidRDefault="00582722" w:rsidP="00663307">
            <w:pPr>
              <w:spacing w:line="276" w:lineRule="auto"/>
              <w:jc w:val="center"/>
            </w:pPr>
            <w:r>
              <w:t>7</w:t>
            </w:r>
          </w:p>
          <w:p w:rsidR="00663307" w:rsidRDefault="00663307" w:rsidP="00663307">
            <w:pPr>
              <w:spacing w:line="276" w:lineRule="auto"/>
              <w:jc w:val="center"/>
            </w:pPr>
          </w:p>
        </w:tc>
        <w:tc>
          <w:tcPr>
            <w:tcW w:w="851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46</w:t>
            </w:r>
          </w:p>
        </w:tc>
        <w:tc>
          <w:tcPr>
            <w:tcW w:w="1276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044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1000</w:t>
            </w:r>
          </w:p>
        </w:tc>
        <w:tc>
          <w:tcPr>
            <w:tcW w:w="1635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45     3,3</w:t>
            </w:r>
          </w:p>
        </w:tc>
        <w:tc>
          <w:tcPr>
            <w:tcW w:w="1554" w:type="dxa"/>
            <w:vAlign w:val="center"/>
          </w:tcPr>
          <w:p w:rsidR="00582722" w:rsidRDefault="00582722" w:rsidP="00AD7B80">
            <w:pPr>
              <w:spacing w:line="276" w:lineRule="auto"/>
              <w:jc w:val="center"/>
            </w:pPr>
            <w:r>
              <w:t xml:space="preserve">0,2 </w:t>
            </w:r>
            <w:r w:rsidR="00AD7B80">
              <w:t xml:space="preserve">    </w:t>
            </w:r>
            <w:r>
              <w:t>0,15</w:t>
            </w:r>
          </w:p>
        </w:tc>
      </w:tr>
      <w:tr w:rsidR="00582722" w:rsidTr="00AD7B80">
        <w:tc>
          <w:tcPr>
            <w:tcW w:w="817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5,9</w:t>
            </w:r>
          </w:p>
        </w:tc>
        <w:tc>
          <w:tcPr>
            <w:tcW w:w="851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19,1</w:t>
            </w:r>
          </w:p>
        </w:tc>
        <w:tc>
          <w:tcPr>
            <w:tcW w:w="992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58,2</w:t>
            </w:r>
          </w:p>
          <w:p w:rsidR="00582722" w:rsidRDefault="00663307" w:rsidP="00663307">
            <w:pPr>
              <w:spacing w:line="276" w:lineRule="auto"/>
              <w:jc w:val="center"/>
            </w:pPr>
            <w:r>
              <w:t>d</w:t>
            </w:r>
            <w:r w:rsidR="00582722">
              <w:t>avon</w:t>
            </w:r>
          </w:p>
          <w:p w:rsidR="00582722" w:rsidRDefault="00582722" w:rsidP="00663307">
            <w:pPr>
              <w:spacing w:line="276" w:lineRule="auto"/>
              <w:jc w:val="center"/>
            </w:pPr>
            <w:r>
              <w:t>Zucker</w:t>
            </w:r>
          </w:p>
          <w:p w:rsidR="00582722" w:rsidRDefault="00582722" w:rsidP="00663307">
            <w:pPr>
              <w:spacing w:line="276" w:lineRule="auto"/>
              <w:jc w:val="center"/>
            </w:pPr>
            <w:r>
              <w:t>29,3</w:t>
            </w:r>
          </w:p>
        </w:tc>
        <w:tc>
          <w:tcPr>
            <w:tcW w:w="1276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6,5</w:t>
            </w:r>
          </w:p>
        </w:tc>
        <w:tc>
          <w:tcPr>
            <w:tcW w:w="1044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1848</w:t>
            </w:r>
          </w:p>
        </w:tc>
        <w:tc>
          <w:tcPr>
            <w:tcW w:w="1635" w:type="dxa"/>
            <w:vAlign w:val="center"/>
          </w:tcPr>
          <w:p w:rsidR="00582722" w:rsidRDefault="00582722" w:rsidP="00663307">
            <w:pPr>
              <w:spacing w:line="276" w:lineRule="auto"/>
              <w:jc w:val="center"/>
            </w:pPr>
            <w:r>
              <w:t>443</w:t>
            </w:r>
          </w:p>
        </w:tc>
        <w:tc>
          <w:tcPr>
            <w:tcW w:w="1554" w:type="dxa"/>
            <w:vAlign w:val="center"/>
          </w:tcPr>
          <w:p w:rsidR="00582722" w:rsidRPr="00582722" w:rsidRDefault="00582722" w:rsidP="00663307">
            <w:pPr>
              <w:pStyle w:val="Listenabsatz"/>
              <w:numPr>
                <w:ilvl w:val="0"/>
                <w:numId w:val="3"/>
              </w:numPr>
              <w:spacing w:line="276" w:lineRule="auto"/>
              <w:jc w:val="center"/>
            </w:pPr>
            <w:r>
              <w:t>-</w:t>
            </w:r>
          </w:p>
        </w:tc>
      </w:tr>
    </w:tbl>
    <w:p w:rsidR="0039492E" w:rsidRDefault="00582722" w:rsidP="00663307">
      <w:pPr>
        <w:spacing w:line="276" w:lineRule="auto"/>
      </w:pPr>
      <w:r>
        <w:t xml:space="preserve"> </w:t>
      </w:r>
    </w:p>
    <w:p w:rsidR="00AD7B80" w:rsidRDefault="00582722" w:rsidP="00663307">
      <w:pPr>
        <w:spacing w:line="276" w:lineRule="auto"/>
      </w:pPr>
      <w:r>
        <w:t>Bewerten Sie diese Lebensmittel bezüglich ihrer K</w:t>
      </w:r>
      <w:r w:rsidR="00663307">
        <w:t>ohlenhydrat</w:t>
      </w:r>
      <w:r>
        <w:t xml:space="preserve">-Qualität und </w:t>
      </w:r>
    </w:p>
    <w:p w:rsidR="00582722" w:rsidRPr="0039492E" w:rsidRDefault="00AB2322" w:rsidP="00663307">
      <w:pPr>
        <w:spacing w:line="276" w:lineRule="auto"/>
      </w:pPr>
      <w:r>
        <w:t>-</w:t>
      </w:r>
      <w:bookmarkStart w:id="0" w:name="_GoBack"/>
      <w:bookmarkEnd w:id="0"/>
      <w:r w:rsidR="00663307">
        <w:t>q</w:t>
      </w:r>
      <w:r w:rsidR="00582722">
        <w:t>uantität</w:t>
      </w:r>
      <w:r w:rsidR="00663307">
        <w:t>,</w:t>
      </w:r>
      <w:r w:rsidR="00582722">
        <w:t xml:space="preserve"> und beurteilen Sie die Lebensmittel ernährungsphysiologisch.</w:t>
      </w:r>
    </w:p>
    <w:sectPr w:rsidR="00582722" w:rsidRPr="0039492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633" w:rsidRDefault="00C41633" w:rsidP="0026042B">
      <w:r>
        <w:separator/>
      </w:r>
    </w:p>
  </w:endnote>
  <w:endnote w:type="continuationSeparator" w:id="0">
    <w:p w:rsidR="00C41633" w:rsidRDefault="00C41633" w:rsidP="0026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42B" w:rsidRDefault="00663307" w:rsidP="00663307">
    <w:pPr>
      <w:pStyle w:val="Fuzeile"/>
      <w:pBdr>
        <w:top w:val="single" w:sz="4" w:space="1" w:color="auto"/>
      </w:pBdr>
    </w:pPr>
    <w:r>
      <w:t>14.6</w:t>
    </w:r>
  </w:p>
  <w:p w:rsidR="0026042B" w:rsidRDefault="002604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633" w:rsidRDefault="00C41633" w:rsidP="0026042B">
      <w:r>
        <w:separator/>
      </w:r>
    </w:p>
  </w:footnote>
  <w:footnote w:type="continuationSeparator" w:id="0">
    <w:p w:rsidR="00C41633" w:rsidRDefault="00C41633" w:rsidP="00260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307" w:rsidRPr="00663307" w:rsidRDefault="00663307" w:rsidP="00663307">
    <w:pPr>
      <w:pBdr>
        <w:bottom w:val="single" w:sz="4" w:space="1" w:color="auto"/>
      </w:pBdr>
      <w:rPr>
        <w:b/>
      </w:rPr>
    </w:pPr>
    <w:r w:rsidRPr="00663307">
      <w:rPr>
        <w:b/>
      </w:rPr>
      <w:t>Gruppenarbeit Getreide und Getreideprodukte</w:t>
    </w:r>
  </w:p>
  <w:p w:rsidR="0026042B" w:rsidRDefault="0026042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1723"/>
    <w:multiLevelType w:val="hybridMultilevel"/>
    <w:tmpl w:val="74E027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3413B"/>
    <w:multiLevelType w:val="hybridMultilevel"/>
    <w:tmpl w:val="593CB0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90BF2"/>
    <w:multiLevelType w:val="hybridMultilevel"/>
    <w:tmpl w:val="0EC4C8A0"/>
    <w:lvl w:ilvl="0" w:tplc="D18EDC38">
      <w:start w:val="45"/>
      <w:numFmt w:val="bullet"/>
      <w:lvlText w:val="-"/>
      <w:lvlJc w:val="left"/>
      <w:pPr>
        <w:ind w:left="55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3">
    <w:nsid w:val="43D91AC9"/>
    <w:multiLevelType w:val="hybridMultilevel"/>
    <w:tmpl w:val="CEFAE53E"/>
    <w:lvl w:ilvl="0" w:tplc="E7205C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D0"/>
    <w:rsid w:val="0026042B"/>
    <w:rsid w:val="00280715"/>
    <w:rsid w:val="0031177F"/>
    <w:rsid w:val="00375364"/>
    <w:rsid w:val="0039492E"/>
    <w:rsid w:val="0043767B"/>
    <w:rsid w:val="00582722"/>
    <w:rsid w:val="0061235F"/>
    <w:rsid w:val="00663307"/>
    <w:rsid w:val="00AB2322"/>
    <w:rsid w:val="00AD7B80"/>
    <w:rsid w:val="00C41633"/>
    <w:rsid w:val="00CC022C"/>
    <w:rsid w:val="00D377AA"/>
    <w:rsid w:val="00E244D0"/>
    <w:rsid w:val="00F7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244D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1177F"/>
    <w:pPr>
      <w:ind w:left="720"/>
      <w:contextualSpacing/>
    </w:pPr>
    <w:rPr>
      <w:rFonts w:asciiTheme="minorHAnsi" w:hAnsiTheme="minorHAnsi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604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042B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2604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042B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33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3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244D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1177F"/>
    <w:pPr>
      <w:ind w:left="720"/>
      <w:contextualSpacing/>
    </w:pPr>
    <w:rPr>
      <w:rFonts w:asciiTheme="minorHAnsi" w:hAnsiTheme="minorHAnsi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604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042B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2604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042B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33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3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Ackermann</dc:creator>
  <cp:keywords/>
  <dc:description/>
  <cp:lastModifiedBy>Ertelt, Ulrike (LS)</cp:lastModifiedBy>
  <cp:revision>6</cp:revision>
  <dcterms:created xsi:type="dcterms:W3CDTF">2013-09-30T13:28:00Z</dcterms:created>
  <dcterms:modified xsi:type="dcterms:W3CDTF">2014-05-26T07:10:00Z</dcterms:modified>
</cp:coreProperties>
</file>